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80" w:before="0"/>
      </w:pPr>
      <w:r>
        <w:rPr>
          <w:b/>
          <w:i/>
          <w:color w:val="B00000"/>
          <w:sz w:val="20"/>
        </w:rPr>
        <w:t>DRAFT FOR ATTORNEY REVIEW — verify bracketed items and delete this banner before sending.</w:t>
      </w:r>
    </w:p>
    <w:p>
      <w:pPr>
        <w:spacing w:after="0" w:before="0"/>
      </w:pPr>
      <w:r>
        <w:rPr>
          <w:b/>
          <w:i w:val="0"/>
          <w:sz w:val="22"/>
        </w:rPr>
        <w:t>Performance West Inc.</w:t>
      </w:r>
    </w:p>
    <w:p>
      <w:pPr>
        <w:spacing w:after="0" w:before="0"/>
      </w:pPr>
      <w:r>
        <w:rPr>
          <w:b w:val="0"/>
          <w:i w:val="0"/>
          <w:sz w:val="22"/>
        </w:rPr>
        <w:t>525 Randall Ave, Ste 100-1195</w:t>
      </w:r>
    </w:p>
    <w:p>
      <w:pPr>
        <w:spacing w:after="0" w:before="0"/>
      </w:pPr>
      <w:r>
        <w:rPr>
          <w:b w:val="0"/>
          <w:i w:val="0"/>
          <w:sz w:val="22"/>
        </w:rPr>
        <w:t>Cheyenne, WY 82001</w:t>
      </w:r>
    </w:p>
    <w:p>
      <w:pPr>
        <w:spacing w:after="280" w:before="0"/>
      </w:pPr>
      <w:r>
        <w:rPr>
          <w:b w:val="0"/>
          <w:i w:val="0"/>
          <w:sz w:val="22"/>
        </w:rPr>
        <w:t>info@performancewest.net  |  (888) 411-0383</w:t>
      </w:r>
    </w:p>
    <w:p>
      <w:pPr>
        <w:spacing w:after="200" w:before="0"/>
      </w:pPr>
      <w:r>
        <w:rPr>
          <w:b w:val="0"/>
          <w:i w:val="0"/>
          <w:sz w:val="22"/>
        </w:rPr>
        <w:t>May ____, 2026</w:t>
      </w:r>
    </w:p>
    <w:p>
      <w:pPr>
        <w:spacing w:after="280" w:before="0"/>
      </w:pPr>
      <w:r>
        <w:rPr>
          <w:b/>
          <w:i w:val="0"/>
          <w:sz w:val="22"/>
        </w:rPr>
        <w:t>VIA EMAIL (bmauser@attorneygeneral.gov) AND U.S. MAIL</w:t>
      </w:r>
    </w:p>
    <w:p>
      <w:pPr>
        <w:spacing w:after="0" w:before="0"/>
      </w:pPr>
      <w:r>
        <w:rPr>
          <w:b w:val="0"/>
          <w:i w:val="0"/>
          <w:sz w:val="22"/>
        </w:rPr>
        <w:t>Brett W. Mauser, Agent</w:t>
      </w:r>
    </w:p>
    <w:p>
      <w:pPr>
        <w:spacing w:after="0" w:before="0"/>
      </w:pPr>
      <w:r>
        <w:rPr>
          <w:b w:val="0"/>
          <w:i w:val="0"/>
          <w:sz w:val="22"/>
        </w:rPr>
        <w:t>Commonwealth of Pennsylvania</w:t>
      </w:r>
    </w:p>
    <w:p>
      <w:pPr>
        <w:spacing w:after="0" w:before="0"/>
      </w:pPr>
      <w:r>
        <w:rPr>
          <w:b w:val="0"/>
          <w:i w:val="0"/>
          <w:sz w:val="22"/>
        </w:rPr>
        <w:t>Office of Attorney General — Bureau of Consumer Protection</w:t>
      </w:r>
    </w:p>
    <w:p>
      <w:pPr>
        <w:spacing w:after="0" w:before="0"/>
      </w:pPr>
      <w:r>
        <w:rPr>
          <w:b w:val="0"/>
          <w:i w:val="0"/>
          <w:sz w:val="22"/>
        </w:rPr>
        <w:t>15th Floor, Strawberry Square</w:t>
      </w:r>
    </w:p>
    <w:p>
      <w:pPr>
        <w:spacing w:after="280" w:before="0"/>
      </w:pPr>
      <w:r>
        <w:rPr>
          <w:b w:val="0"/>
          <w:i w:val="0"/>
          <w:sz w:val="22"/>
        </w:rPr>
        <w:t>Harrisburg, PA 17120</w:t>
      </w:r>
    </w:p>
    <w:p>
      <w:pPr>
        <w:spacing w:after="280" w:before="0"/>
      </w:pPr>
      <w:r>
        <w:rPr>
          <w:b/>
          <w:i w:val="0"/>
          <w:sz w:val="22"/>
        </w:rPr>
        <w:t>Re:  David Sgro — Complaint No. BCP-26-05-025816</w:t>
      </w:r>
    </w:p>
    <w:p>
      <w:pPr>
        <w:spacing w:after="160" w:before="0"/>
      </w:pPr>
      <w:r>
        <w:rPr>
          <w:b w:val="0"/>
          <w:i w:val="0"/>
          <w:sz w:val="22"/>
        </w:rPr>
        <w:t>Dear Mr. Mauser:</w:t>
      </w:r>
    </w:p>
    <w:p>
      <w:pPr>
        <w:spacing w:after="160" w:before="0"/>
      </w:pPr>
      <w:r>
        <w:rPr>
          <w:b w:val="0"/>
          <w:i w:val="0"/>
          <w:sz w:val="22"/>
        </w:rPr>
        <w:t>Thank you for your letter of May 7, 2026 and for the opportunity to respond to the complaint filed by Mr. David Sgro on April 13, 2026. Performance West Inc. (“Performance West”) takes consumer concerns seriously and welcomes the chance to clarify the facts and bring this matter to an amicable conclusion. We respond to Mr. Sgro’s concerns below.</w:t>
      </w:r>
    </w:p>
    <w:p>
      <w:pPr>
        <w:spacing w:before="200" w:after="80"/>
      </w:pPr>
      <w:r>
        <w:rPr>
          <w:b/>
          <w:sz w:val="24"/>
        </w:rPr>
        <w:t>Summary of our position</w:t>
      </w:r>
    </w:p>
    <w:p>
      <w:pPr>
        <w:spacing w:after="160" w:before="0"/>
      </w:pPr>
      <w:r>
        <w:rPr>
          <w:b w:val="0"/>
          <w:i w:val="0"/>
          <w:sz w:val="22"/>
        </w:rPr>
        <w:t>Performance West sends business-to-business informational and marketing emails to telecommunications providers using publicly available business contact information that those providers themselves filed with the Federal Communications Commission. Such email is lawful under the federal CAN-SPAM Act, which governs commercial email and permits business-to-business outreach on an opt-out basis. When Mr. Sgro asked not to be contacted on April 13, 2026, we manually added his address to our unsubscribe / do-not-contact list that same day. Importantly, the emails Mr. Sgro complains he continued to receive were not marketing solicitations at all — they were our direct replies to argumentative emails that Mr. Sgro himself sent to us. Responding to a person’s own emails is not unsolicited advertising. Mr. Sgro has nonetheless been placed on our permanent suppression list, and we will not contact him further.</w:t>
      </w:r>
    </w:p>
    <w:p>
      <w:pPr>
        <w:spacing w:before="200" w:after="80"/>
      </w:pPr>
      <w:r>
        <w:rPr>
          <w:b/>
          <w:sz w:val="24"/>
        </w:rPr>
        <w:t>The facts</w:t>
      </w:r>
    </w:p>
    <w:p>
      <w:pPr>
        <w:spacing w:after="160"/>
      </w:pPr>
      <w:r>
        <w:rPr>
          <w:b/>
          <w:i w:val="0"/>
          <w:sz w:val="22"/>
        </w:rPr>
        <w:t xml:space="preserve">1.  The email address came from a public government filing, not “scraping” of private data.  </w:t>
      </w:r>
      <w:r>
        <w:rPr>
          <w:b w:val="0"/>
          <w:i w:val="0"/>
          <w:sz w:val="22"/>
        </w:rPr>
        <w:t xml:space="preserve">Mr. Sgro’s company, Dataspindle LLC, is a registered voice service provider listed in the FCC’s </w:t>
      </w:r>
      <w:r>
        <w:rPr>
          <w:b w:val="0"/>
          <w:i/>
          <w:sz w:val="22"/>
        </w:rPr>
        <w:t>Robocall Mitigation Database (RMD)</w:t>
      </w:r>
      <w:r>
        <w:rPr>
          <w:b w:val="0"/>
          <w:i w:val="0"/>
          <w:sz w:val="22"/>
        </w:rPr>
        <w:t xml:space="preserve"> — a public database the FCC requires voice providers to file in and maintains for public inspection. Mr. Sgro’s public RMD record (RMD0007035, FRN 0026522417) lists his business contact email, dave@dataspindle.com, as the point of contact. Performance West obtained the address from that public FCC filing, not from any private or confidential source. Using a business contact address that a company has voluntarily published in a public government database is not unlawful.</w:t>
      </w:r>
    </w:p>
    <w:p>
      <w:pPr>
        <w:spacing w:after="160"/>
      </w:pPr>
      <w:r>
        <w:rPr>
          <w:b/>
          <w:i w:val="0"/>
          <w:sz w:val="22"/>
        </w:rPr>
        <w:t xml:space="preserve">2.  The conduct at issue is commercial email, governed by the federal CAN-SPAM Act — not the statute Mr. Sgro cites.  </w:t>
      </w:r>
      <w:r>
        <w:rPr>
          <w:b w:val="0"/>
          <w:i w:val="0"/>
          <w:sz w:val="22"/>
        </w:rPr>
        <w:t xml:space="preserve">Mr. Sgro’s complaint asserts a violation of the “Unsolicited Telecommunication Advertisement Act.” That Pennsylvania statute addresses unsolicited </w:t>
      </w:r>
      <w:r>
        <w:rPr>
          <w:b w:val="0"/>
          <w:i/>
          <w:sz w:val="22"/>
        </w:rPr>
        <w:t>facsimile</w:t>
      </w:r>
      <w:r>
        <w:rPr>
          <w:b w:val="0"/>
          <w:i w:val="0"/>
          <w:sz w:val="22"/>
        </w:rPr>
        <w:t xml:space="preserve"> and </w:t>
      </w:r>
      <w:r>
        <w:rPr>
          <w:b w:val="0"/>
          <w:i/>
          <w:sz w:val="22"/>
        </w:rPr>
        <w:t>telephone</w:t>
      </w:r>
      <w:r>
        <w:rPr>
          <w:b w:val="0"/>
          <w:i w:val="0"/>
          <w:sz w:val="22"/>
        </w:rPr>
        <w:t xml:space="preserve"> advertisements; it does not regulate commercial </w:t>
      </w:r>
      <w:r>
        <w:rPr>
          <w:b w:val="0"/>
          <w:i/>
          <w:sz w:val="22"/>
        </w:rPr>
        <w:t>email</w:t>
      </w:r>
      <w:r>
        <w:rPr>
          <w:b w:val="0"/>
          <w:i w:val="0"/>
          <w:sz w:val="22"/>
        </w:rPr>
        <w:t>. [COUNSEL TO CONFIRM CITE/SCOPE: 73 P.S. § 2250.1 et seq.] Performance West sent Mr. Sgro email — not a fax or a telephone solicitation — so the statute he relies upon does not apply to the conduct he describes.</w:t>
      </w:r>
    </w:p>
    <w:p>
      <w:pPr>
        <w:spacing w:after="160" w:before="0"/>
      </w:pPr>
      <w:r>
        <w:rPr>
          <w:b w:val="0"/>
          <w:i w:val="0"/>
          <w:sz w:val="22"/>
        </w:rPr>
        <w:t>Commercial email in the United States is governed by the federal CAN-SPAM Act of 2003 (15 U.S.C. §§ 7701–7713). CAN-SPAM applies to commercial email sent to business recipients; it is an opt-out regime that does not require a recipient’s prior consent before a commercial email may be sent; and it preempts state laws that would expressly regulate commercial email except as to falsity or deception (15 U.S.C. § 7707(b)). Performance West’s messages used accurate, non-deceptive header and subject-line information, identified the sender, included a valid physical postal address, and included a functioning unsubscribe mechanism — the requirements CAN-SPAM imposes.</w:t>
      </w:r>
    </w:p>
    <w:p>
      <w:pPr>
        <w:spacing w:after="160"/>
      </w:pPr>
      <w:r>
        <w:rPr>
          <w:b/>
          <w:i w:val="0"/>
          <w:sz w:val="22"/>
        </w:rPr>
        <w:t xml:space="preserve">3.  Mr. Sgro’s opt-out request was received and honored the same day; he is now permanently suppressed.  </w:t>
      </w:r>
      <w:r>
        <w:rPr>
          <w:b w:val="0"/>
          <w:i w:val="0"/>
          <w:sz w:val="22"/>
        </w:rPr>
        <w:t>Mr. Sgro asked not to be contacted on April 13, 2026. That same day, we manually added his address to our unsubscribe / do-not-contact list, and he also reports blocking our sending domain. CAN-SPAM directs senders to honor an opt-out within ten (10) business days; we acted immediately. To prevent any further contact, Mr. Sgro’s address (dave@dataspindle.com) and the dataspindle.com domain are on Performance West’s permanent global suppression (do-not-contact) list, and he will receive no further commercial email from us.</w:t>
      </w:r>
    </w:p>
    <w:p>
      <w:pPr>
        <w:spacing w:after="160"/>
      </w:pPr>
      <w:r>
        <w:rPr>
          <w:b/>
          <w:i w:val="0"/>
          <w:sz w:val="22"/>
        </w:rPr>
        <w:t xml:space="preserve">4.  No transaction and no financial harm.  </w:t>
      </w:r>
      <w:r>
        <w:rPr>
          <w:b w:val="0"/>
          <w:i w:val="0"/>
          <w:sz w:val="22"/>
        </w:rPr>
        <w:t>As Mr. Sgro’s complaint states, he purchased no product or service from Performance West (“Products or Services Purchased: NONE”) and paid nothing. There is no transaction, refund, or monetary dispute. The only relief Mr. Sgro seeks is to stop receiving email — which has been accomplished.</w:t>
      </w:r>
    </w:p>
    <w:p>
      <w:pPr>
        <w:spacing w:after="160"/>
      </w:pPr>
      <w:r>
        <w:rPr>
          <w:b/>
          <w:i w:val="0"/>
          <w:sz w:val="22"/>
        </w:rPr>
        <w:t xml:space="preserve">5.  The messages Mr. Sgro complains about after his opt-out were our replies to his own emails — not solicitations.  </w:t>
      </w:r>
      <w:r>
        <w:rPr>
          <w:b w:val="0"/>
          <w:i w:val="0"/>
          <w:sz w:val="22"/>
        </w:rPr>
        <w:t>Mr. Sgro’s complaint that “Justin keeps sending emails” does not refer to marketing solicitations. After he asked not to be contacted, Mr. Sgro himself sent Performance West a series of emails disputing the matter, and the “emails” he describes are our direct replies to those messages that he initiated. A reply to a person’s own correspondence is a one-to-one relationship communication, not an unsolicited commercial advertisement, and it is not the kind of bulk marketing email that any anti-spam law addresses. We did not send Mr. Sgro further marketing after his opt-out; we answered the emails he chose to send us. We have since ended that correspondence and suppressed his address entirely.</w:t>
      </w:r>
    </w:p>
    <w:p>
      <w:pPr>
        <w:spacing w:before="200" w:after="80"/>
      </w:pPr>
      <w:r>
        <w:rPr>
          <w:b/>
          <w:sz w:val="24"/>
        </w:rPr>
        <w:t>Resolution</w:t>
      </w:r>
    </w:p>
    <w:p>
      <w:pPr>
        <w:spacing w:after="160" w:before="0"/>
      </w:pPr>
      <w:r>
        <w:rPr>
          <w:b w:val="0"/>
          <w:i w:val="0"/>
          <w:sz w:val="22"/>
        </w:rPr>
        <w:t>Performance West has taken the following steps:</w:t>
      </w:r>
    </w:p>
    <w:p>
      <w:pPr>
        <w:pStyle w:val="ListBullet"/>
        <w:spacing w:after="80"/>
      </w:pPr>
      <w:r>
        <w:rPr>
          <w:sz w:val="22"/>
        </w:rPr>
        <w:t>Removed Mr. Sgro’s address from our marketing mailings;</w:t>
      </w:r>
    </w:p>
    <w:p>
      <w:pPr>
        <w:pStyle w:val="ListBullet"/>
        <w:spacing w:after="80"/>
      </w:pPr>
      <w:r>
        <w:rPr>
          <w:sz w:val="22"/>
        </w:rPr>
        <w:t>Added dave@dataspindle.com and the dataspindle.com domain to our permanent do-not-contact suppression list, so no further commercial email will be sent; and</w:t>
      </w:r>
    </w:p>
    <w:p>
      <w:pPr>
        <w:pStyle w:val="ListBullet"/>
        <w:spacing w:after="80"/>
      </w:pPr>
      <w:r>
        <w:rPr>
          <w:sz w:val="22"/>
        </w:rPr>
        <w:t>Reviewed our list-import process to prevent a previously-suppressed address from being re-added.</w:t>
      </w:r>
    </w:p>
    <w:p>
      <w:pPr>
        <w:spacing w:after="280" w:before="0"/>
      </w:pPr>
      <w:r>
        <w:rPr>
          <w:b w:val="0"/>
          <w:i w:val="0"/>
          <w:sz w:val="22"/>
        </w:rPr>
        <w:t>We believe these measures fully address Mr. Sgro’s stated concern — that he no longer wishes to be contacted — and we consider the matter resolved on our end. We are glad to confirm any of the above to your office in writing. Please contact me directly with any questions.</w:t>
      </w:r>
    </w:p>
    <w:p>
      <w:pPr>
        <w:spacing w:after="480" w:before="0"/>
      </w:pPr>
      <w:r>
        <w:rPr>
          <w:b w:val="0"/>
          <w:i w:val="0"/>
          <w:sz w:val="22"/>
        </w:rPr>
        <w:t>Respectfully,</w:t>
      </w:r>
    </w:p>
    <w:p>
      <w:pPr>
        <w:spacing w:after="0" w:before="0"/>
      </w:pPr>
      <w:r>
        <w:rPr>
          <w:b/>
          <w:i w:val="0"/>
          <w:sz w:val="22"/>
        </w:rPr>
        <w:t>Justin Hannah</w:t>
      </w:r>
    </w:p>
    <w:p>
      <w:pPr>
        <w:spacing w:after="0" w:before="0"/>
      </w:pPr>
      <w:r>
        <w:rPr>
          <w:b w:val="0"/>
          <w:i w:val="0"/>
          <w:sz w:val="22"/>
        </w:rPr>
        <w:t>Performance West Inc.</w:t>
      </w:r>
    </w:p>
    <w:p>
      <w:pPr>
        <w:spacing w:after="0" w:before="0"/>
      </w:pPr>
      <w:r>
        <w:rPr>
          <w:b w:val="0"/>
          <w:i w:val="0"/>
          <w:sz w:val="22"/>
        </w:rPr>
        <w:t>info@performancewest.net  |  (888) 411-0383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